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Гигиена труда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02:42 МСК · База обновлена: 29.08.2026, 02:38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Гигиена труда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Задание</w:t>
      </w:r>
    </w:p>
    <w:p>
      <w:pPr>
        <w:spacing w:after="58"/>
      </w:pPr>
      <w:r>
        <w:rPr>
          <w:b w:val="0"/>
          <w:i w:val="0"/>
        </w:rPr>
        <w:t>Проведение производственного контроля механического цеха на предприятии. В цехе производится холодная обработка металлов резанием на фрезерных и токарных станках с использованием смазочно-охлаждающих жидкостей (СОЖ), основа СОЖ – минеральные, нефтяные масла.</w:t>
      </w:r>
    </w:p>
    <w:p>
      <w:pPr>
        <w:spacing w:after="58"/>
      </w:pPr>
      <w:r>
        <w:rPr>
          <w:b w:val="0"/>
          <w:i w:val="0"/>
        </w:rPr>
        <w:t>Негативное воздействие СОЖ на рабочих связано с ее попаданием на кожу и в дыхательные пути в процессе приготовления эмульсии, ее разбрызгивания и перегрева при механической обработке деталей, вследствие протечек в системе смазки и охлаждения оборудования, случайных проливов.</w:t>
      </w:r>
    </w:p>
    <w:p>
      <w:pPr>
        <w:spacing w:after="58"/>
      </w:pPr>
      <w:r>
        <w:rPr>
          <w:b w:val="0"/>
          <w:i w:val="0"/>
        </w:rPr>
        <w:t>Факторы производственной среды: СОЖ, микроклимат, шум.</w:t>
      </w:r>
    </w:p>
    <w:p>
      <w:pPr>
        <w:pStyle w:val="Heading2"/>
      </w:pPr>
      <w:r>
        <w:t>1. Оценка ситуации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Программа (план) производственного контроля составляется в произвольной форме и должна включать следующие данные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перечень химических веществ, биологических, физических и иных факторов, а также объектов производственного контроля, представляющих потенциальную опасность для человека и среды его обитания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перечень официально изданных санитарных правил, методов и методик контроля факторов среды обитания в соответствии с осуществляемой деятельностью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перечень должностей работников, подлежащих медицинским осмотрам, профессиональной гигиенической подготовке и аттестации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перечень осуществляемых юридическим лицом, индивидуальным предпринимателем работ и услуг, выпускаемой продукции, а также видов деятельности, представляющих потенциальную опасность для человека и подлежащих санитарно-эпидемиологической оценке, сертификации, лицензированию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перечень должностных лиц (работников), на которых возложены функции по осуществлению производственного контроля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перечень случаев профессиональных заболеваний на предприятии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перечень химических веществ, биологических, физических и иных факторов, а также объектов производственного контроля, представляющих потенциальную опасность для человека и среды его обитания</w:t>
      </w:r>
      <w:r>
        <w:br/>
      </w:r>
      <w:r>
        <w:rPr>
          <w:b/>
          <w:i w:val="0"/>
        </w:rPr>
        <w:t>2 - перечень официально изданных санитарных правил, методов и методик контроля факторов среды обитания в соответствии с осуществляемой деятельностью</w:t>
      </w:r>
      <w:r>
        <w:br/>
      </w:r>
      <w:r>
        <w:rPr>
          <w:b/>
          <w:i w:val="0"/>
        </w:rPr>
        <w:t>3 - перечень должностей работников, подлежащих медицинским осмотрам, профессиональной гигиенической подготовке и аттестации</w:t>
      </w:r>
      <w:r>
        <w:br/>
      </w:r>
      <w:r>
        <w:rPr>
          <w:b/>
          <w:i w:val="0"/>
        </w:rPr>
        <w:t>4 - перечень осуществляемых юридическим лицом, индивидуальным предпринимателем работ и услуг, выпускаемой продукции, а также видов деятельности, представляющих потенциальную опасность для человека и подлежащих санитарно-эпидемиологической оценке, сертификации, лицензированию</w:t>
      </w:r>
      <w:r>
        <w:br/>
      </w:r>
      <w:r>
        <w:rPr>
          <w:b/>
          <w:i w:val="0"/>
        </w:rPr>
        <w:t>5 - перечень должностных лиц (работников), на которых возложены функции по осуществлению производственного контроля</w:t>
      </w:r>
    </w:p>
    <w:p>
      <w:pPr>
        <w:spacing w:after="58"/>
      </w:pPr>
      <w:r>
        <w:rPr>
          <w:b w:val="0"/>
          <w:i w:val="0"/>
        </w:rPr>
        <w:t>Программа (план) производственного контроля (далее - программа) составляется в произвольной форме и должна включать следующие данные: Перечень химических веществ, биологических, физических и иных факторов, а также объектов производственного контроля, представляющих потенциальную опасность для человека и среды его обитания</w:t>
      </w:r>
    </w:p>
    <w:p>
      <w:pPr>
        <w:spacing w:after="58"/>
      </w:pPr>
      <w:r>
        <w:rPr>
          <w:b w:val="0"/>
          <w:i w:val="0"/>
        </w:rPr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III, Требования к программе (плану) производственного контроля, пункт 3.3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Программа (план) производственного контроля (далее - программа) составляется в произвольной форме и должна включать следующие данные:</w:t>
      </w:r>
    </w:p>
    <w:p>
      <w:pPr>
        <w:spacing w:after="58"/>
      </w:pPr>
      <w:r>
        <w:rPr>
          <w:b w:val="0"/>
          <w:i w:val="0"/>
        </w:rPr>
        <w:t>Перечень официально изданных санитарных правил, методов и методик контроля факторов среды обитания в соответствии с осуществляемой деятельностью;</w:t>
      </w:r>
    </w:p>
    <w:p>
      <w:pPr>
        <w:spacing w:after="58"/>
      </w:pPr>
      <w:r>
        <w:rPr>
          <w:b w:val="0"/>
          <w:i w:val="0"/>
        </w:rPr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Глава III, Требования к программе (плану) производственного контроля, пункт 3.1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Программа (план) производственного контроля (далее - программа) составляется в произвольной форме и должна включать следующие данные: перечень должностей работников, подлежащих медицинским осмотрам, профессиональной гигиенической подготовке и аттестации.</w:t>
      </w:r>
    </w:p>
    <w:p>
      <w:pPr>
        <w:spacing w:after="58"/>
      </w:pPr>
      <w:r>
        <w:rPr>
          <w:b w:val="0"/>
          <w:i w:val="0"/>
        </w:rPr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III, Требования к программе (плану) производственного контроля, пункт 3.4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Программа (план) производственного контроля (далее - программа) составляется в произвольной форме и должна включать следующие данные: перечень осуществляемых юридическим лицом, индивидуальным предпринимателем работ и услуг, выпускаемой продукции, а также видов деятельности, представляющих потенциальную опасность для человека и подлежащих санитарно-эпидемиологической оценке, сертификации, лицензированию</w:t>
      </w:r>
    </w:p>
    <w:p>
      <w:pPr>
        <w:spacing w:after="58"/>
      </w:pPr>
      <w:r>
        <w:rPr>
          <w:b w:val="0"/>
          <w:i w:val="0"/>
        </w:rPr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III, Требования к программе (плану) производственного контроля, пункт 3.5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Программа (план) производственного контроля (далее - программа) составляется в произвольной форме и должна включать следующие данные: перечень должностных лиц (работников), на которых возложены функции по осуществлению производственного контроля</w:t>
      </w:r>
    </w:p>
    <w:p>
      <w:pPr>
        <w:spacing w:after="58"/>
      </w:pPr>
      <w:r>
        <w:rPr>
          <w:b w:val="0"/>
          <w:i w:val="0"/>
        </w:rPr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III, Требования к программе (плану) производственного контроля, пункт 3.1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Производственный контроль осуществляется с применением лабораторных исследований, испытаний на следующих категориях объектов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новые виды продукции производственно-технического назначения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отходы производства и потребления (сбор, использование, обезвреживание, транспортировка)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новые технологические процессы (технологии производства, хранения, транспортирования, реализации и утилизации)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промышленные предприятия (объекты)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рабочие места, на которых работникам предоставляются гарантии и компенсации за работу с вредными и (или) опасными условиями труда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рабочие места, производственные помещения, производственные площадки (территория)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новые виды продукции производственно-технического назначения</w:t>
      </w:r>
      <w:r>
        <w:br/>
      </w:r>
      <w:r>
        <w:rPr>
          <w:b/>
          <w:i w:val="0"/>
        </w:rPr>
        <w:t>2 - отходы производства и потребления (сбор, использование, обезвреживание, транспортировка)</w:t>
      </w:r>
      <w:r>
        <w:br/>
      </w:r>
      <w:r>
        <w:rPr>
          <w:b/>
          <w:i w:val="0"/>
        </w:rPr>
        <w:t>3 - новые технологические процессы (технологии производства, хранения, транспортирования, реализации и утилизации)</w:t>
      </w:r>
      <w:r>
        <w:br/>
      </w:r>
      <w:r>
        <w:rPr>
          <w:b/>
          <w:i w:val="0"/>
        </w:rPr>
        <w:t>4 - промышленные предприятия (объекты)</w:t>
      </w:r>
      <w:r>
        <w:br/>
      </w:r>
      <w:r>
        <w:rPr>
          <w:b/>
          <w:i w:val="0"/>
        </w:rPr>
        <w:t>6 - рабочие места, производственные помещения, производственные площадки (территория)</w:t>
      </w:r>
    </w:p>
    <w:p>
      <w:pPr>
        <w:spacing w:after="58"/>
      </w:pPr>
      <w:r>
        <w:rPr>
          <w:b w:val="0"/>
          <w:i w:val="0"/>
        </w:rPr>
        <w:t>Производственный контроль осуществляется с применением лабораторных исследований, испытаний на следующих категориях объектов*:** *</w:t>
      </w:r>
    </w:p>
    <w:p>
      <w:pPr>
        <w:spacing w:after="58"/>
      </w:pPr>
      <w:r>
        <w:rPr>
          <w:b w:val="0"/>
          <w:i w:val="0"/>
        </w:rPr>
        <w:t>- новые виды продукции производственно-технического назначения.</w:t>
      </w:r>
    </w:p>
    <w:p>
      <w:pPr>
        <w:spacing w:after="58"/>
      </w:pPr>
      <w:r>
        <w:rPr>
          <w:b w:val="0"/>
          <w:i w:val="0"/>
        </w:rPr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IV, Особенности производственного контроля при осуществлении отдельных видов деятельности пункт 4.1(а)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Производственный контроль осуществляется с применением лабораторных исследований, испытаний на следующих категориях объектов: отходы производства и потребления (сбор, использование, обезвреживание, транспортировка)</w:t>
      </w:r>
    </w:p>
    <w:p>
      <w:pPr>
        <w:spacing w:after="58"/>
      </w:pPr>
      <w:r>
        <w:rPr>
          <w:b w:val="0"/>
          <w:i w:val="0"/>
        </w:rPr>
        <w:t>Санитарные правила СП 1.1.1058-01"Организация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IV, Особенности производственного контроля при осуществлении отдельных видов деятельности пункт 4.1(а)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Производственный контроль осуществляется с применением лабораторных исследований, испытаний на следующих категориях объектов:</w:t>
      </w:r>
    </w:p>
    <w:p>
      <w:pPr>
        <w:spacing w:after="58"/>
      </w:pPr>
      <w:r>
        <w:rPr>
          <w:b w:val="0"/>
          <w:i w:val="0"/>
        </w:rPr>
        <w:t>- новые технологические процессы (технологии производства, хранения, транспортирования, реализации и утилизации).</w:t>
      </w:r>
    </w:p>
    <w:p>
      <w:pPr>
        <w:spacing w:after="58"/>
      </w:pPr>
      <w:r>
        <w:rPr>
          <w:b w:val="0"/>
          <w:i w:val="0"/>
        </w:rPr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IV, Особенности производственного контроля при осуществлении отдельных видов деятельности пункт 4.1(а)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Производственный контроль осуществляется с применением лабораторных исследований, испытаний на следующих категориях объектов: промышленные предприятия (объекты).</w:t>
      </w:r>
    </w:p>
    <w:p>
      <w:pPr>
        <w:spacing w:after="58"/>
      </w:pPr>
      <w:r>
        <w:rPr>
          <w:b w:val="0"/>
          <w:i w:val="0"/>
        </w:rPr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IV, Особенности производственного контроля при осуществлении отдельных видов деятельности пункт 4.1(а)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Производственный контроль осуществляется с применением лабораторных исследований, испытаний на следующих категориях объектов: рабочие места, производственные помещения, производственные площадки (территория).</w:t>
      </w:r>
    </w:p>
    <w:p>
      <w:pPr>
        <w:spacing w:after="58"/>
      </w:pPr>
      <w:r>
        <w:rPr>
          <w:b w:val="0"/>
          <w:i w:val="0"/>
        </w:rPr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Статья IV, Особенности производственного контроля при осуществлении отдельных видов деятельности пункт 4.1(а)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Номенклатура, объем и периодичность лабораторных исследований и испытаний определяются с учетом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данных результатов предварительных медосмотров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наличия вредных производственных химических факторов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наличия вредных производственных физических факторов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санитарно-эпидемиологической характеристики производства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графиков отпусков сотрудников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степени влияния вредных производственных факторов на здоровье человека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наличия вредных производственных химических факторов</w:t>
      </w:r>
      <w:r>
        <w:br/>
      </w:r>
      <w:r>
        <w:rPr>
          <w:b/>
          <w:i w:val="0"/>
        </w:rPr>
        <w:t>3 - наличия вредных производственных физических факторов</w:t>
      </w:r>
      <w:r>
        <w:br/>
      </w:r>
      <w:r>
        <w:rPr>
          <w:b/>
          <w:i w:val="0"/>
        </w:rPr>
        <w:t>4 - санитарно-эпидемиологической характеристики производства</w:t>
      </w:r>
      <w:r>
        <w:br/>
      </w:r>
      <w:r>
        <w:rPr>
          <w:b/>
          <w:i w:val="0"/>
        </w:rPr>
        <w:t>6 - степени влияния вредных производственных факторов на здоровье человека</w:t>
      </w:r>
    </w:p>
    <w:p>
      <w:pPr>
        <w:spacing w:after="58"/>
      </w:pPr>
      <w:r>
        <w:rPr>
          <w:b w:val="0"/>
          <w:i w:val="0"/>
        </w:rPr>
        <w:t>Номенклатура, объем и периодичность лабораторных исследований и испытаний определяются с учетом: наличия вредных производственных химических факторов.</w:t>
      </w:r>
    </w:p>
    <w:p>
      <w:pPr>
        <w:spacing w:after="58"/>
      </w:pPr>
      <w:r>
        <w:rPr>
          <w:b w:val="0"/>
          <w:i w:val="0"/>
        </w:rPr>
        <w:t>Санитарные правила СП 1.1.1058-01"Организация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Статья II, Порядок организации и проведения производственного контроля пункт 2.5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Номенклатура, объем и периодичность лабораторных исследований и испытаний определяются с учетом: наличия вредных физических факторов.</w:t>
      </w:r>
    </w:p>
    <w:p>
      <w:pPr>
        <w:spacing w:after="58"/>
      </w:pPr>
      <w:r>
        <w:rPr>
          <w:b w:val="0"/>
          <w:i w:val="0"/>
        </w:rPr>
        <w:t>Санитарные правила СП 1.1.1058-01"Организация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Статья II, Порядок организации и проведения производственного контроля пункт 2.5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Номенклатура, объем и периодичность лабораторных исследований и испытаний определяются с учетом: санитарно-эпидемиологической характеристики производства</w:t>
      </w:r>
    </w:p>
    <w:p>
      <w:pPr>
        <w:spacing w:after="58"/>
      </w:pPr>
      <w:r>
        <w:rPr>
          <w:b w:val="0"/>
          <w:i w:val="0"/>
        </w:rPr>
        <w:t>Санитарные правила СП 1.1.1058-01"Организация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II, Порядок организации и проведения производственного контроля пункт 2.5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Номенклатура, объем и периодичность лабораторных исследований и испытаний определяются с учетом: степени влияния вредных производственных факторов на здоровье человека.</w:t>
      </w:r>
    </w:p>
    <w:p>
      <w:pPr>
        <w:spacing w:after="58"/>
      </w:pPr>
      <w:r>
        <w:rPr>
          <w:b w:val="0"/>
          <w:i w:val="0"/>
        </w:rPr>
        <w:t>Санитарные правила СП 1.1.1058-01"Организация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Статья II, Порядок организации и проведения производственного контроля пункт 2.5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Методы анализа проб воздуха для исследования химических факторов производственной среды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масс-спектрометрические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хроматографические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биохимические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электрохимические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оптические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радиометрические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масс-спектрометрические</w:t>
      </w:r>
      <w:r>
        <w:br/>
      </w:r>
      <w:r>
        <w:rPr>
          <w:b/>
          <w:i w:val="0"/>
        </w:rPr>
        <w:t>2 - хроматографические</w:t>
      </w:r>
      <w:r>
        <w:br/>
      </w:r>
      <w:r>
        <w:rPr>
          <w:b/>
          <w:i w:val="0"/>
        </w:rPr>
        <w:t>4 - электрохимические</w:t>
      </w:r>
      <w:r>
        <w:br/>
      </w:r>
      <w:r>
        <w:rPr>
          <w:b/>
          <w:i w:val="0"/>
        </w:rPr>
        <w:t>5 - оптические</w:t>
      </w:r>
    </w:p>
    <w:p>
      <w:pPr>
        <w:spacing w:after="58"/>
      </w:pPr>
      <w:r>
        <w:rPr>
          <w:b w:val="0"/>
          <w:i w:val="0"/>
        </w:rPr>
        <w:t>Методы анализа проб воздуха для исследования химических факторов производственной среды: масс-спектрометрические.</w:t>
      </w:r>
    </w:p>
    <w:p>
      <w:pPr>
        <w:spacing w:after="58"/>
      </w:pPr>
      <w:r>
        <w:rPr>
          <w:b w:val="0"/>
          <w:i w:val="0"/>
        </w:rPr>
        <w:t>Руководство для практических занятий по гигиене труда: учебное пособие/под ред. В.Ф. Кириллова. – М.: ГЭОТАР-Медиа, 2008.416с.:ил.ISBN978-5-9704-0852-0 С.212-220.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Методы анализа проб воздуха для исследования химических факторов производственной среды: хроматографические.</w:t>
      </w:r>
    </w:p>
    <w:p>
      <w:pPr>
        <w:spacing w:after="58"/>
      </w:pPr>
      <w:r>
        <w:rPr>
          <w:b w:val="0"/>
          <w:i w:val="0"/>
        </w:rPr>
        <w:t>Руководство для практических занятий по гигиене труда: учебное пособие/под ред. В.Ф. Кириллова. – М.: ГЭОТАР-Медиа, 2008.416с.:ил.ISBN978-5-9704-0852-0 С.212-220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Методы анализа проб воздуха для исследования химических факторов производственной среды: электрохимические.</w:t>
      </w:r>
    </w:p>
    <w:p>
      <w:pPr>
        <w:spacing w:after="58"/>
      </w:pPr>
      <w:r>
        <w:rPr>
          <w:b w:val="0"/>
          <w:i w:val="0"/>
        </w:rPr>
        <w:t>Руководство для практических занятий по гигиене труда: учебное пособие/под ред. В.Ф. Кириллова. – М.: ГЭОТАР-Медиа, 2008.416с.:ил.C/.112-128 ISBN978-5-9704-0852-0 С.212-220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Методы анализа проб воздуха для исследования химических факторов производственной среды: оптические</w:t>
      </w:r>
    </w:p>
    <w:p>
      <w:pPr>
        <w:spacing w:after="58"/>
      </w:pPr>
      <w:r>
        <w:rPr>
          <w:b w:val="0"/>
          <w:i w:val="0"/>
        </w:rPr>
        <w:t>Руководство для практических занятий по гигиене труда: учебное пособие/под ред. В.Ф. Кириллова. – М.: ГЭОТАР-Медиа, 2008.416с.:ил.C/.112-128 ISBN978-5-9704-0852-0 С.212-220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Правила измерения температуры, влажности и скорости движения воздуха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холодный период года измерения показателей следует выполнять в дни с температурой наружного воздуха, отличающейся от средней температуры наиболее холодного месяца зимы не более чем на 5</w:t>
      </w:r>
      <w:r>
        <w:rPr>
          <w:b w:val="0"/>
          <w:i w:val="0"/>
          <w:vertAlign w:val="superscript"/>
        </w:rPr>
        <w:t>º</w:t>
      </w:r>
      <w:r>
        <w:rPr>
          <w:b w:val="0"/>
          <w:i w:val="0"/>
        </w:rPr>
        <w:t>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теплый период года измерение показателей проводится в дни с температурой наружного воздуха, отличающейся от средней максимальной температуры наиболее жаркого месяца не более чем на 5</w:t>
      </w:r>
      <w:r>
        <w:rPr>
          <w:b w:val="0"/>
          <w:i w:val="0"/>
          <w:vertAlign w:val="superscript"/>
        </w:rPr>
        <w:t>º</w:t>
      </w:r>
      <w:r>
        <w:rPr>
          <w:b w:val="0"/>
          <w:i w:val="0"/>
        </w:rPr>
        <w:t>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 работах, выполняемых стоя, температуру и скорость движения воздуха следует измерять на высоте 0,2 и 1,0 м, а относительную влажность – на высоте 2,5 м от пола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работах, выполняемых сидя, температуру и скорость движения воздуха следует измерять на высоте 0,1 и 1,0 м, а относительную влажность – на высоте 1,0 м от пола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При работах, выполняемых сидя, температуру и скорость движения воздуха следует измерять на высоте 1,0 и 1,5 м, а относительную влажность – на высоте 1,0 м от пола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работах, выполняемых стоя, температуру и скорость движения воздуха следует измерять на высоте 0,1 и 1,5 м, а относительную влажность – на высоте 1,5 м от пола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в холодный период года измерения показателей следует выполнять в дни с температурой наружного воздуха, отличающейся от средней температуры наиболее холодного месяца зимы не более чем на 5</w:t>
      </w:r>
      <w:r>
        <w:rPr>
          <w:b/>
          <w:i w:val="0"/>
          <w:vertAlign w:val="superscript"/>
        </w:rPr>
        <w:t>º</w:t>
      </w:r>
      <w:r>
        <w:rPr>
          <w:b/>
          <w:i w:val="0"/>
        </w:rPr>
        <w:t>С</w:t>
      </w:r>
      <w:r>
        <w:br/>
      </w:r>
      <w:r>
        <w:rPr>
          <w:b/>
          <w:i w:val="0"/>
        </w:rPr>
        <w:t>2 - в теплый период года измерение показателей проводится в дни с температурой наружного воздуха, отличающейся от средней максимальной температуры наиболее жаркого месяца не более чем на 5</w:t>
      </w:r>
      <w:r>
        <w:rPr>
          <w:b/>
          <w:i w:val="0"/>
          <w:vertAlign w:val="superscript"/>
        </w:rPr>
        <w:t>º</w:t>
      </w:r>
      <w:r>
        <w:rPr>
          <w:b/>
          <w:i w:val="0"/>
        </w:rPr>
        <w:t>С</w:t>
      </w:r>
      <w:r>
        <w:br/>
      </w:r>
      <w:r>
        <w:rPr>
          <w:b/>
          <w:i w:val="0"/>
        </w:rPr>
        <w:t>4 - при работах, выполняемых сидя, температуру и скорость движения воздуха следует измерять на высоте 0,1 и 1,0 м, а относительную влажность – на высоте 1,0 м от пола</w:t>
      </w:r>
      <w:r>
        <w:br/>
      </w:r>
      <w:r>
        <w:rPr>
          <w:b/>
          <w:i w:val="0"/>
        </w:rPr>
        <w:t>6 - при работах, выполняемых стоя, температуру и скорость движения воздуха следует измерять на высоте 0,1 и 1,5 м, а относительную влажность – на высоте 1,5 м от пола</w:t>
      </w:r>
    </w:p>
    <w:p>
      <w:pPr>
        <w:spacing w:after="58"/>
      </w:pPr>
      <w:r>
        <w:rPr>
          <w:b w:val="0"/>
          <w:i w:val="0"/>
        </w:rPr>
        <w:t>Правила, которые следует соблюдать при измерении температуры, влажности и скорости движения воздуха: в холодный период года измерения показателей следует выполнять в дни с температурой наружного воздуха, отличающейся от средней температуры наиболее холодного месяца зимы не более чем на 5</w:t>
      </w:r>
      <w:r>
        <w:rPr>
          <w:b w:val="0"/>
          <w:i w:val="0"/>
          <w:vertAlign w:val="superscript"/>
        </w:rPr>
        <w:t>º</w:t>
      </w:r>
      <w:r>
        <w:rPr>
          <w:b w:val="0"/>
          <w:i w:val="0"/>
        </w:rPr>
        <w:t>С.</w:t>
      </w:r>
    </w:p>
    <w:p>
      <w:pPr>
        <w:spacing w:after="58"/>
      </w:pPr>
      <w:r>
        <w:rPr>
          <w:b w:val="0"/>
          <w:i w:val="0"/>
        </w:rPr>
        <w:t>МУК 4.3.2756-10 «Методические указания по измерению и оценке микроклимата производственных помещений» 4. Подготовка к измерениям. 4.1. Время измерений, п.п.4.1.1.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МЕТОДЫ КОНТРОЛЯ. ФИЗИЧЕСКИЕ ФАКТОРЫ. Методические указания по измерению и оценке микроклимата производственных помещений. Методические указания.—М.: Федеральный центр гигиены и эпидемиологии Роспотребнадзора, 2011 г.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 xml:space="preserve">Правила, которые следует соблюдать при измерении температуры, влажности и скорости движения воздуха:в теплый период года измерение показателей проводится в дни с температурой наружного воздуха, отличающейся от средней максимальной температуры наиболее жаркого месяца не более чем на 5 </w:t>
      </w:r>
      <w:r>
        <w:rPr>
          <w:b w:val="0"/>
          <w:i w:val="0"/>
          <w:vertAlign w:val="superscript"/>
        </w:rPr>
        <w:t>º</w:t>
      </w:r>
      <w:r>
        <w:rPr>
          <w:b w:val="0"/>
          <w:i w:val="0"/>
        </w:rPr>
        <w:t>С.</w:t>
      </w:r>
    </w:p>
    <w:p>
      <w:pPr>
        <w:spacing w:after="58"/>
      </w:pPr>
      <w:r>
        <w:rPr>
          <w:b w:val="0"/>
          <w:i w:val="0"/>
        </w:rPr>
        <w:t>МУК 4.3.2756-10 «Методические указания по измерению и оценке микроклимата производственных помещений» 4. Подготовка к измерениям. 4.1. Время измерений, п.п.4.1.1.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МЕТОДЫ КОНТРОЛЯ. ФИЗИЧЕСКИЕ ФАКТОРЫ. Методические указания по измерению и оценке микроклимата производственных помещений. Методические указания.—М.: Федеральный центр гигиены и эпидемиологии Роспотребнадзора, 2011 г.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Правила, которые следует соблюдать при измерении температуры, влажности и скорости движения воздуха: при работах, выполняемых сидя: температуру и скорость движения воздуха следует измерять на высоте 0,1 и 1,0 м, а относительную влажность – на высоте 1,0 м от пола.</w:t>
      </w:r>
    </w:p>
    <w:p>
      <w:pPr>
        <w:spacing w:after="58"/>
      </w:pPr>
      <w:r>
        <w:rPr>
          <w:b w:val="0"/>
          <w:i w:val="0"/>
        </w:rPr>
        <w:t>МУК 4.3.2756-10 «Методические указания по измерению и оценке микроклимата производственных помещений» Подготовка к измерениям. 4.2. Точки измерений, п.п.4.2.4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МЕТОДЫ КОНТРОЛЯ. ФИЗИЧЕСКИЕ ФАКТОРЫ. Методические указания по измерению и оценке микроклимата производственных помещений. Методические указания.—М.: Федеральный центр гигиены и эпидемиологии Роспотребнадзора, 2011 г.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Правила, которые следует соблюдать при измерении температуры, влажности и скорости движения воздуха:</w:t>
      </w:r>
    </w:p>
    <w:p>
      <w:pPr>
        <w:spacing w:after="58"/>
      </w:pPr>
      <w:r>
        <w:rPr>
          <w:b w:val="0"/>
          <w:i w:val="0"/>
        </w:rPr>
        <w:t>- при работах, выполняемых стоя. температуру и скорость движения воздуха следует измерять на высоте 0,1 и 1,5 м, а относительную влажность – на высоте 1,5 м от пола</w:t>
      </w:r>
    </w:p>
    <w:p>
      <w:pPr>
        <w:spacing w:after="58"/>
      </w:pPr>
      <w:r>
        <w:rPr>
          <w:b w:val="0"/>
          <w:i w:val="0"/>
        </w:rPr>
        <w:t>МУК 4.3.2756-10 «Методические указания по измерению и оценке микроклимата производственных помещений» Подготовка к измерениям. 4.2. Точки измерений, п.п.4.2.4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МЕТОДЫ КОНТРОЛЯ. ФИЗИЧЕСКИЕ ФАКТОРЫ. Методические указания по измерению и оценке микроклимата производственных помещений. Методические указания.—М.: Федеральный центр гигиены и эпидемиологии Роспотребнадзора, 2011 г.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Выводы по оценке параметров микроклимата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скорость движения воздуха превышает допустимую величину на 0,2 м/сек (СанПиН 1.2.3685-21)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исследования микроклимата на рабочих местах токарей-фрезеровщиков проведено в холодный период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исследования микроклимата на рабочих местах токарей-фрезеровщиков проведено в теплый период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проведенными исследованиями в теплый период года установлено: микроклимат на рабочих местах токарей-фрезеровщиков не соответствует гигиеническим требованиям (температура и скорость движения воздуха)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температура воздуха в холодный период года ниже на 2ºС допустимых величин (СанПиН 1.2.3685-21)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микроклимат на рабочих местах рабочих в холодный период года температура и относительная влажность воздуха не соответствует оптимальным величинам (СанПиН 1.2.3685-21)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исследования микроклимата на рабочих местах токарей-фрезеровщиков проведено в холодный период года</w:t>
      </w:r>
      <w:r>
        <w:br/>
      </w:r>
      <w:r>
        <w:rPr>
          <w:b/>
          <w:i w:val="0"/>
        </w:rPr>
        <w:t>5 - температура воздуха в холодный период года ниже на 2ºС допустимых величин (СанПиН 1.2.3685-21)</w:t>
      </w:r>
    </w:p>
    <w:p>
      <w:pPr>
        <w:spacing w:after="58"/>
      </w:pPr>
      <w:r>
        <w:rPr>
          <w:b w:val="0"/>
          <w:i w:val="0"/>
        </w:rPr>
        <w:t>Выводы по оценке параметров микроклимата: исследования микроклимата на рабочих местах токарей-фрезеровщиков проведено в холодный период года</w:t>
      </w:r>
    </w:p>
    <w:p>
      <w:pPr>
        <w:spacing w:after="58"/>
      </w:pPr>
      <w:r>
        <w:rPr>
          <w:b w:val="0"/>
          <w:i w:val="0"/>
        </w:rPr>
        <w:t>МУК 4.3.2756-10 «Методические указания по измерению и оценке микроклимата производственных помещений» Подготовка к измерениям. 4.1. Время измерений, п.п.4.1.1.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МЕТОДЫ КОНТРОЛЯ. ФИЗИЧЕСКИЕ ФАКТОРЫ. Методические указания по измерению и оценке микроклимата производственных помещений. Методические указания.—М.: Федеральный центр гигиены и эпидемиологии Роспотребнадзора, 2011 г.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Выводы по оценке параметров микроклимата: температура воздуха в холодный период года ниже на 2ºС допустимых величин, что не соответствует требованиям СанПиН 1.2.3685-21</w:t>
      </w:r>
    </w:p>
    <w:p>
      <w:pPr>
        <w:spacing w:after="58"/>
      </w:pPr>
      <w:r>
        <w:rPr>
          <w:b w:val="0"/>
          <w:i w:val="0"/>
        </w:rPr>
        <w:t>СанПиН 1.2.3685-21 "Гигиенические нормативы и требования к обеспечению безопасности и (или) безвредности для человека факторов среды обитания" Глава 5. Физические факторы (за исключением ионизирующего излучения),п.п.29, 30, 31 табл. 5.2.</w:t>
      </w:r>
    </w:p>
    <w:p>
      <w:pPr>
        <w:spacing w:after="58"/>
      </w:pPr>
      <w:hyperlink r:id="rId37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Оценка работы вентиляции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работа вентиляции в цехе неэффективна по косвенным методам – концентрация аэрозолей масел нефтяных превышает ПДК в 6 раз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работа вентиляции в цехе эффективна по прямым методам: величины параметров микроклимата: температура и скорость воздушных потоков соответствуют гигиеническим требованиям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работа вентиляции в цехе неэффективна по косвенным методам – концентрация углеводородов превышает ПДК в 1,3 раза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работа вентиляции в цехе неэффективна по косвенным методам: концентрация химических веществ воздухе рабочей зоны превышает гигиенические нормативы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работа вентиляции в цехе неэффективна по прямым методам – концентрация аэрозолей масел нефтяных, превышает ПДК в 6 раз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работа вентиляции в цехе неэффективна по косвенным методам – температура воздуха в цехе в холодный период года ниже допустимых величин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работа вентиляции в цехе неэффективна по косвенным методам – концентрация аэрозолей масел нефтяных превышает ПДК в 6 раз</w:t>
      </w:r>
      <w:r>
        <w:br/>
      </w:r>
      <w:r>
        <w:rPr>
          <w:b/>
          <w:i w:val="0"/>
        </w:rPr>
        <w:t>3 - работа вентиляции в цехе неэффективна по косвенным методам – концентрация углеводородов превышает ПДК в 1,3 раза</w:t>
      </w:r>
      <w:r>
        <w:br/>
      </w:r>
      <w:r>
        <w:rPr>
          <w:b/>
          <w:i w:val="0"/>
        </w:rPr>
        <w:t>4 - работа вентиляции в цехе неэффективна по косвенным методам: концентрация химических веществ воздухе рабочей зоны превышает гигиенические нормативы</w:t>
      </w:r>
      <w:r>
        <w:br/>
      </w:r>
      <w:r>
        <w:rPr>
          <w:b/>
          <w:i w:val="0"/>
        </w:rPr>
        <w:t>6 - работа вентиляции в цехе неэффективна по косвенным методам – температура воздуха в цехе в холодный период года ниже допустимых величин</w:t>
      </w:r>
    </w:p>
    <w:p>
      <w:pPr>
        <w:spacing w:after="58"/>
      </w:pPr>
      <w:r>
        <w:rPr>
          <w:b w:val="0"/>
          <w:i w:val="0"/>
        </w:rPr>
        <w:t>Оценка работы вентиляции: работа вентиляции в цехе неэффективна по косвенным методам – концентрация аэрозолей масел нефтяных превышает ПДК в 6 раз.</w:t>
      </w:r>
    </w:p>
    <w:p>
      <w:pPr>
        <w:spacing w:after="58"/>
      </w:pPr>
      <w:r>
        <w:rPr>
          <w:b w:val="0"/>
          <w:i w:val="0"/>
        </w:rPr>
        <w:t>Руководство для практических занятий по гигиене труда: учебное пособие/под ред. В.Ф. Кириллова. – М.: ГЭОТАР-Медиа, 2008.416с. : ISBN978-5-9704-0852-0 ил.C.343 – 348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r>
        <w:rPr>
          <w:b w:val="0"/>
          <w:i w:val="0"/>
        </w:rPr>
        <w:t>Оценка работы вентиляции: работа вентиляции в цехе неэффективна по косвенным методам – концентрация углеводородов превышает ПДК в 1,3 раза</w:t>
      </w:r>
    </w:p>
    <w:p>
      <w:pPr>
        <w:spacing w:after="58"/>
      </w:pPr>
      <w:r>
        <w:rPr>
          <w:b w:val="0"/>
          <w:i w:val="0"/>
        </w:rPr>
        <w:t>Руководство для практических занятий по гигиене труда: учебное пособие/под ред. В.Ф. Кириллова. – М.: ГЭОТАР-Медиа, 2008.416с. : ISBN978-5-9704-0852-0 ил.C.343 – 348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r>
        <w:rPr>
          <w:b w:val="0"/>
          <w:i w:val="0"/>
        </w:rPr>
        <w:t>Оценка работы вентиляции: работа вентиляции в цехе неэффективна по косвенным методам: концентрация химических веществ воздухе рабочей зоны превышает гигиенические нормативы.</w:t>
      </w:r>
    </w:p>
    <w:p>
      <w:pPr>
        <w:spacing w:after="58"/>
      </w:pPr>
      <w:r>
        <w:rPr>
          <w:b w:val="0"/>
          <w:i w:val="0"/>
        </w:rPr>
        <w:t>Руководство для практических занятий по гигиене труда: учебное пособие/под ред. В.Ф. Кириллова. – М.: ГЭОТАР-Медиа, 2008.416с. : ISBN978-5-9704-0852-0 ил.C.343 – 348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r>
        <w:rPr>
          <w:b w:val="0"/>
          <w:i w:val="0"/>
        </w:rPr>
        <w:t>Оценка работы вентиляции: работа вентиляции в цехе неэффективна по косвенным методам: температура воздуха в цехе в холодный период года ниже допустимых величин</w:t>
      </w:r>
    </w:p>
    <w:p>
      <w:pPr>
        <w:spacing w:after="58"/>
      </w:pPr>
      <w:r>
        <w:rPr>
          <w:b w:val="0"/>
          <w:i w:val="0"/>
        </w:rPr>
        <w:t>Руководство для практических занятий по гигиене труда: учебное пособие/под ред. В.Ф. Кириллова. – М.: ГЭОТАР-Медиа, 2008.416с. : ISBN978-5-9704-0852-0 ил.C.343 – 348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Патологические состояния, которые могут возникнуть у работающих в условиях данного производства при непосредственном контакте СОЖ с кожей рабочих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экзема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папилломы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3" name="Picture 3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дерматит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витилиго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4" name="Picture 34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масляные угри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5" name="Picture 35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кератодермит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экзема</w:t>
      </w:r>
      <w:r>
        <w:br/>
      </w:r>
      <w:r>
        <w:rPr>
          <w:b/>
          <w:i w:val="0"/>
        </w:rPr>
        <w:t>3 - дерматит</w:t>
      </w:r>
      <w:r>
        <w:br/>
      </w:r>
      <w:r>
        <w:rPr>
          <w:b/>
          <w:i w:val="0"/>
        </w:rPr>
        <w:t>5 - масляные угри</w:t>
      </w:r>
      <w:r>
        <w:br/>
      </w:r>
      <w:r>
        <w:rPr>
          <w:b/>
          <w:i w:val="0"/>
        </w:rPr>
        <w:t>6 - кератодермит</w:t>
      </w:r>
    </w:p>
    <w:p>
      <w:pPr>
        <w:spacing w:after="58"/>
      </w:pPr>
      <w:r>
        <w:rPr>
          <w:b w:val="0"/>
          <w:i w:val="0"/>
        </w:rPr>
        <w:t>Патологические состояния, которые могут возникнуть у работающих в условиях данного производства при непосредственном контакте СОЖ с кожей рабочих: экзема.</w:t>
      </w:r>
    </w:p>
    <w:p>
      <w:pPr>
        <w:spacing w:after="58"/>
      </w:pPr>
      <w:r>
        <w:rPr>
          <w:b w:val="0"/>
          <w:i w:val="0"/>
        </w:rPr>
        <w:t>Гигиена труда. Учебник. Под. ред. проф. Н.Ф. Измерова и проф. В.Ф. Кириллова / 2-е издание перераб. и доп.. – М.: Издательская группа «ГЭОТАР-Медиа», 2016.– 480 с. :ил.- ISBN 978-5-9704-3691-2. С.382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Патологические состояния, которые могут возникнуть у работающих в условиях данного производства при непосредственном контакте СОЖ с кожей рабочих: дерматит.</w:t>
      </w:r>
    </w:p>
    <w:p>
      <w:pPr>
        <w:spacing w:after="58"/>
      </w:pPr>
      <w:r>
        <w:rPr>
          <w:b w:val="0"/>
          <w:i w:val="0"/>
        </w:rPr>
        <w:t>Гигиена труда. Учебник. Под. ред. проф. Н.Ф. Измерова и проф. В.Ф. Кириллова / 2-е издание перераб. и доп.. – М.: Издательская группа «ГЭОТАР-Медиа», 2016.– 480 с. :ил.- ISBN 978-5-9704-3691-2. С.382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Патологические состояния, которые могут возникнуть у работающих в условиях данного производства при непосредственном контакте СОЖ с кожей рабочих: масляные угри.</w:t>
      </w:r>
    </w:p>
    <w:p>
      <w:pPr>
        <w:spacing w:after="58"/>
      </w:pPr>
      <w:r>
        <w:rPr>
          <w:b w:val="0"/>
          <w:i w:val="0"/>
        </w:rPr>
        <w:t>Гигиена труда. Учебник. Под. ред. проф. Н.Ф .Измерова и проф. В.Ф. Кириллова / 2-е издание перераб. и доп.. – М.: Издательская группа «ГЭОТАР -Медиа», 2016.– 480 с. :ил.- ISBN 978-5-9704-3691-2. С.382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Патологические состояния, которые могут возникнуть у работающих в условиях данного производства при непосредственном контакте СОЖ с кожей рабочих: кератодермит.</w:t>
      </w:r>
    </w:p>
    <w:p>
      <w:pPr>
        <w:spacing w:after="58"/>
      </w:pPr>
      <w:r>
        <w:rPr>
          <w:b w:val="0"/>
          <w:i w:val="0"/>
        </w:rPr>
        <w:t>Гигиена труда. Учебник. Под. ред. проф. Н.Ф. Измерова и проф. В.Ф. Кириллова / 2-е издание перераб. и доп.. – М.: Издательская группа «ГЭОТАР -Медиа», 2016.– 480 с. :ил.- ISBN 978-5-9704-3691-2. С.382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Патологические состояния, которые могут возникнуть у работающих в условиях данного производства при ингаляционном поступлении аэрозолей СОЖ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6" name="Picture 3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пневмосклероз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7" name="Picture 3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гипертрофические и атрофические риниты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8" name="Picture 3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фарингиты, тонзиллиты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биссиноз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9" name="Picture 39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рак легкого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0" name="Picture 40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вегетососудистые нарушения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пневмосклероз</w:t>
      </w:r>
      <w:r>
        <w:br/>
      </w:r>
      <w:r>
        <w:rPr>
          <w:b/>
          <w:i w:val="0"/>
        </w:rPr>
        <w:t>2 - гипертрофические и атрофические риниты</w:t>
      </w:r>
      <w:r>
        <w:br/>
      </w:r>
      <w:r>
        <w:rPr>
          <w:b/>
          <w:i w:val="0"/>
        </w:rPr>
        <w:t>3 - фарингиты, тонзиллиты</w:t>
      </w:r>
      <w:r>
        <w:br/>
      </w:r>
      <w:r>
        <w:rPr>
          <w:b/>
          <w:i w:val="0"/>
        </w:rPr>
        <w:t>5 - рак легкого</w:t>
      </w:r>
      <w:r>
        <w:br/>
      </w:r>
      <w:r>
        <w:rPr>
          <w:b/>
          <w:i w:val="0"/>
        </w:rPr>
        <w:t>6 - вегетососудистые нарушения</w:t>
      </w:r>
    </w:p>
    <w:p>
      <w:pPr>
        <w:spacing w:after="58"/>
      </w:pPr>
      <w:r>
        <w:rPr>
          <w:b w:val="0"/>
          <w:i w:val="0"/>
        </w:rPr>
        <w:t>Патологические состояния, которые могут возникнуть у работающих в условиях данного производства при ингаляционном поступлении аэрозолей СОЖ: развитие пневмосклероза.</w:t>
      </w:r>
    </w:p>
    <w:p>
      <w:pPr>
        <w:spacing w:after="58"/>
      </w:pPr>
      <w:r>
        <w:rPr>
          <w:b w:val="0"/>
          <w:i w:val="0"/>
        </w:rPr>
        <w:t>Гигиена труда. Учебник. Под. ред. проф. Н.Ф. Измерова и проф. В.Ф. Кириллова / 2-е издание перераб. и доп.. – М.: Издательская группа «ГЭОТАР-Медиа», 2016.– 480 с. :ил.- ISBN 978-5-9704-3691-2. С.382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Патологические состояния, которые могут возникнуть у работающих в условиях данного производства при ингаляционном поступлении аэрозолей СОЖ: гипертрофические и атрофические риниты.</w:t>
      </w:r>
    </w:p>
    <w:p>
      <w:pPr>
        <w:spacing w:after="58"/>
      </w:pPr>
      <w:r>
        <w:rPr>
          <w:b w:val="0"/>
          <w:i w:val="0"/>
        </w:rPr>
        <w:t>Гигиена труда. Учебник. Под. ред. проф. Н.Ф. Измерова и проф. В.Ф. Кириллова / 2-е издание перераб. и доп.. – М.: Издательская группа «ГЭОТАР-Медиа», 2016.– 480 с. :ил.- ISBN 978-5-9704-3691-2. С.382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Патологические состояния, которые могут возникнуть у работающих в условиях данного производства при ингаляционном поступлении аэрозолей СОЖ: фарингиты, тонзиллиты.</w:t>
      </w:r>
    </w:p>
    <w:p>
      <w:pPr>
        <w:spacing w:after="58"/>
      </w:pPr>
      <w:r>
        <w:rPr>
          <w:b w:val="0"/>
          <w:i w:val="0"/>
        </w:rPr>
        <w:t>Гигиена труда. Учебник. Под. ред. проф. Н.Ф. Измерова и проф. В.Ф. Кириллова / 2-е издание перераб. и доп.. – М.: Издательская группа «ГЭОТАР-Медиа», 2016.– 480 с. :ил.- ISBN 978-5-9704-3691-2. С.382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Патологические состояния, которые могут возникнуть у работающих в условиях данного производства при ингаляционном поступлении аэрозолей СОЖ: рак легкого.</w:t>
      </w:r>
    </w:p>
    <w:p>
      <w:pPr>
        <w:spacing w:after="58"/>
      </w:pPr>
      <w:r>
        <w:rPr>
          <w:b w:val="0"/>
          <w:i w:val="0"/>
        </w:rPr>
        <w:t>Гигиена труда. Учебник. Под. ред. проф. Н.Ф. Измерова и проф. В.Ф. Кириллова / 2-е издание перераб. и доп.. – М.: Издательская группа «ГЭОТАР-Медиа», 2016.– 480 с. :ил.- ISBN 978-5-9704-3691-2. С.382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Патологические состояния, которые могут возникнуть у работающих в условиях данного производства при ингаляционном поступлении аэрозолей СОЖ: вегетососудистые нарушения.</w:t>
      </w:r>
    </w:p>
    <w:p>
      <w:pPr>
        <w:spacing w:after="58"/>
      </w:pPr>
      <w:r>
        <w:rPr>
          <w:b w:val="0"/>
          <w:i w:val="0"/>
        </w:rPr>
        <w:t>Гигиена труда. Учебник. Под. ред. проф. Н.Ф. Измерова и проф. В.Ф. Кириллова / 2-е издание перераб. и доп.. – М.: Издательская группа «ГЭОТАР-Медиа», 2016.– 480 с. :ил.- ISBN 978-5-9704-3691-2. С.382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Класс условий труда в зависимости от содержания вредных веществ в воздухе рабочей зоны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1" name="Picture 4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класс условий труда по концентрации углеводородов в воздухе рабочей зоны 3.1 (вредный)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класс условий труда по содержанию вредных веществ в воздухе рабочей зоны 3.4 (вредный)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класс условий труда по содержанию вредных веществ в воздухе рабочей зоны 3.3 (вредный)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класс условий труда по содержанию вредных веществ в воздухе рабочей зоны 3.1 (вредный)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2" name="Picture 42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класс условий труда по концентрации аэрозолей нефтяных масел – 3.2. (вредный)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3" name="Picture 43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класс условий труда по содержанию вредных веществ в воздухе рабочей зоны 3.2 (вредный)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класс условий труда по концентрации углеводородов в воздухе рабочей зоны 3.1 (вредный)</w:t>
      </w:r>
      <w:r>
        <w:br/>
      </w:r>
      <w:r>
        <w:rPr>
          <w:b/>
          <w:i w:val="0"/>
        </w:rPr>
        <w:t>5 - класс условий труда по концентрации аэрозолей нефтяных масел – 3.2. (вредный)</w:t>
      </w:r>
      <w:r>
        <w:br/>
      </w:r>
      <w:r>
        <w:rPr>
          <w:b/>
          <w:i w:val="0"/>
        </w:rPr>
        <w:t>6 - общий класс условий труда по содержанию вредных веществ в воздухе рабочей зоны 3.2 (вредный)</w:t>
      </w:r>
    </w:p>
    <w:p>
      <w:pPr>
        <w:spacing w:after="58"/>
      </w:pPr>
      <w:r>
        <w:rPr>
          <w:b w:val="0"/>
          <w:i w:val="0"/>
        </w:rPr>
        <w:t>Класс условий труда в зависимости от содержания вредных веществ в воздухе рабочей зоны: по концентрации углеводородов воздухе рабочей зоны класс условий труда 3.1 (вредный)</w:t>
      </w:r>
    </w:p>
    <w:p>
      <w:pPr>
        <w:spacing w:after="58"/>
      </w:pPr>
      <w:r>
        <w:rPr>
          <w:b w:val="0"/>
          <w:i w:val="0"/>
        </w:rPr>
        <w:t>"Р 2.2.2006-05. 2.2. Гигиена труда. Руководство по гигиенической оценке факторов рабочей среды и трудового процесса. Критерии и классификация условий труда". Глава 5. Гигиенические критерии и классификация условий труда при воздействии факторов рабочей среды и трудового процесса, раздел 5.1, таблица 1</w:t>
      </w:r>
    </w:p>
    <w:p>
      <w:pPr>
        <w:spacing w:after="58"/>
      </w:pPr>
      <w:hyperlink r:id="rId42">
        <w:r>
          <w:rPr>
            <w:color w:val="173C49"/>
            <w:u w:val="single"/>
          </w:rPr>
          <w:t xml:space="preserve">Р2.2.2006-05. Руководство по гигиенической оценке факторов рабочей среды и трудового процесса. Критерии и классификация условий труда, 2006 г.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Класс условий труда в зависимости от содержания вредных веществ в воздухе рабочей зоны: по концентрации аэрозолей нефтяных масел – 3.2. (вредный)</w:t>
      </w:r>
    </w:p>
    <w:p>
      <w:pPr>
        <w:spacing w:after="58"/>
      </w:pPr>
      <w:r>
        <w:rPr>
          <w:b w:val="0"/>
          <w:i w:val="0"/>
        </w:rPr>
        <w:t>"Р 2.2.2006-05. 2.2. Гигиена труда. Руководство по гигиенической оценке факторов рабочей среды и трудового процесса. Критерии и классификация условий труда". Глава 5. Гигиенические критерии и классификация условий труда при воздействии факторов рабочей среды и трудового процесса, раздел 5.1, таблица 1</w:t>
      </w:r>
    </w:p>
    <w:p>
      <w:pPr>
        <w:spacing w:after="58"/>
      </w:pPr>
      <w:hyperlink r:id="rId42">
        <w:r>
          <w:rPr>
            <w:color w:val="173C49"/>
            <w:u w:val="single"/>
          </w:rPr>
          <w:t xml:space="preserve">Р2.2.2006-05. Руководство по гигиенической оценке факторов рабочей среды и трудового процесса. Критерии и классификация условий труда, 2006 г.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Класс условий труда в зависимости от содержания вредных веществ в воздухе рабочей зоны: общий класс условий труда по содержанию вредных веществ в воздухе рабочей зоны 3.2 (вредный). Общую оценка устанавливают по наиболее высокому классу и степени вредности.</w:t>
      </w:r>
    </w:p>
    <w:p>
      <w:pPr>
        <w:spacing w:after="58"/>
      </w:pPr>
      <w:r>
        <w:rPr>
          <w:b w:val="0"/>
          <w:i w:val="0"/>
        </w:rPr>
        <w:t>"Р 2.2.2006-05. 2.2. Гигиена труда. Руководство по гигиенической оценке факторов рабочей среды и трудового процесса. Критерии и классификация условий труда". Глава 5.Гигиенические критерии и классификация условий труда при воздействии факторов рабочей среды и трудового процесса, раздел 5.11, пункт 5.11.3</w:t>
      </w:r>
    </w:p>
    <w:p>
      <w:pPr>
        <w:spacing w:after="58"/>
      </w:pPr>
      <w:hyperlink r:id="rId42">
        <w:r>
          <w:rPr>
            <w:color w:val="173C49"/>
            <w:u w:val="single"/>
          </w:rPr>
          <w:t xml:space="preserve">Р2.2.2006-05. Руководство по гигиенической оценке факторов рабочей среды и трудового процесса. Критерии и классификация условий труда, 2006 г.</w:t>
        </w:r>
      </w:hyperlink>
    </w:p>
    <w:p>
      <w:pPr>
        <w:spacing w:after="58"/>
      </w:pPr>
      <w:hyperlink r:id="rId4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Измерения шума на постоянном рабочем месте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микрофон должен быть расположен на высоте 1,25 м от пола и направлен в сторону источника шума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измерение должно выполняться не менее четырех раз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измерение должно выполняться не менее пяти раз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4" name="Picture 4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микрофон должен быть расположен на высоте 1,5 м от пола или на уровне головы если работа выполняется сидя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5" name="Picture 45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микрофон должен быть направлен в сторону источника шума и не менее, чем на 0, 5 м от оператора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6" name="Picture 46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должно выполняться не менее трех раз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4 - микрофон должен быть расположен на высоте 1,5 м от пола или на уровне головы если работа выполняется сидя</w:t>
      </w:r>
      <w:r>
        <w:br/>
      </w:r>
      <w:r>
        <w:rPr>
          <w:b/>
          <w:i w:val="0"/>
        </w:rPr>
        <w:t>5 - микрофон должен быть направлен в сторону источника шума и не менее, чем на 0, 5 м от оператора</w:t>
      </w:r>
      <w:r>
        <w:br/>
      </w:r>
      <w:r>
        <w:rPr>
          <w:b/>
          <w:i w:val="0"/>
        </w:rPr>
        <w:t>6 - должно выполняться не менее трех раз</w:t>
      </w:r>
    </w:p>
    <w:p>
      <w:pPr>
        <w:spacing w:after="58"/>
      </w:pPr>
      <w:r>
        <w:rPr>
          <w:b w:val="0"/>
          <w:i w:val="0"/>
        </w:rPr>
        <w:t>Порядок проведения измерения шума на постоянном рабочем месте предполагает, что микрофон должен быть расположен на высоте 1,5 м от пола или на уровне головы, если работа выполняется сидя.</w:t>
      </w:r>
    </w:p>
    <w:p>
      <w:pPr>
        <w:spacing w:after="58"/>
      </w:pPr>
      <w:r>
        <w:rPr>
          <w:b w:val="0"/>
          <w:i w:val="0"/>
        </w:rPr>
        <w:t>Руководство для практических занятий по гигиене труда: учебное пособие/под ред. В.Ф. Кириллова. – М.: ГЭОТАР-Медиа, 2008.416с. : ISBN978-5-9704-0852-0 ил.C/.112-128</w:t>
      </w:r>
    </w:p>
    <w:p>
      <w:pPr>
        <w:spacing w:after="58"/>
      </w:pPr>
      <w:hyperlink r:id="rId4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Порядок проведения измерения шума на постоянном рабочем месте предполагает, что микрофон должен быть направлен в сторону источника шума и не менее, чем на 0, 5 м от оператора.</w:t>
      </w:r>
    </w:p>
    <w:p>
      <w:pPr>
        <w:spacing w:after="58"/>
      </w:pPr>
      <w:r>
        <w:rPr>
          <w:b w:val="0"/>
          <w:i w:val="0"/>
        </w:rPr>
        <w:t>Руководство для практических занятий по гигиене труда: учебное пособие/под ред. В.Ф. Кириллова. – М.: ГЭОТАР-Медиа, 2008.416с.:ил. ISBN978-5-9704-0852-0 C.112-128</w:t>
      </w:r>
    </w:p>
    <w:p>
      <w:pPr>
        <w:spacing w:after="58"/>
      </w:pPr>
      <w:hyperlink r:id="rId4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Порядок проведения измерения шума на постоянном рабочем месте предполагает, что измерение должно выполняться не менее трех раз.</w:t>
      </w:r>
    </w:p>
    <w:p>
      <w:pPr>
        <w:spacing w:after="58"/>
      </w:pPr>
      <w:r>
        <w:rPr>
          <w:b w:val="0"/>
          <w:i w:val="0"/>
        </w:rPr>
        <w:t>Руководство для практических занятий по гигиене труда: учебное пособие/под ред.В.Ф. Кириллова. – М.: ГЭОТАР-Медиа, 2008.416с. : ISBN978-5-9704-0852-0 ил.C/.112-128</w:t>
      </w:r>
    </w:p>
    <w:p>
      <w:pPr>
        <w:spacing w:after="58"/>
      </w:pPr>
      <w:hyperlink r:id="rId46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Разработка мероприятий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Профилактические мероприятия на данном предприятии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устранение монотонности труда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7" name="Picture 4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использование экологически безопасных эмульсий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8" name="Picture 4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обеспечение рабочих чистой спецодеждой и индивидуальными средствами защиты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9" name="Picture 4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санитарно-просветительная работа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0" name="Picture 50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соблюдение рабочими правил личной гигиены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1" name="Picture 51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эффективная общецеховая и местная (у каждого станка) приточно-вытяжная вентиляция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использование экологически безопасных эмульсий</w:t>
      </w:r>
      <w:r>
        <w:br/>
      </w:r>
      <w:r>
        <w:rPr>
          <w:b/>
          <w:i w:val="0"/>
        </w:rPr>
        <w:t>3 - обеспечение рабочих чистой спецодеждой и индивидуальными средствами защиты</w:t>
      </w:r>
      <w:r>
        <w:br/>
      </w:r>
      <w:r>
        <w:rPr>
          <w:b/>
          <w:i w:val="0"/>
        </w:rPr>
        <w:t>4 - санитарно-просветительная работа</w:t>
      </w:r>
      <w:r>
        <w:br/>
      </w:r>
      <w:r>
        <w:rPr>
          <w:b/>
          <w:i w:val="0"/>
        </w:rPr>
        <w:t>5 - соблюдение рабочими правил личной гигиены</w:t>
      </w:r>
      <w:r>
        <w:br/>
      </w:r>
      <w:r>
        <w:rPr>
          <w:b/>
          <w:i w:val="0"/>
        </w:rPr>
        <w:t>6 - эффективная общецеховая и местная (у каждого станка) приточно-вытяжная вентиляция</w:t>
      </w:r>
    </w:p>
    <w:p>
      <w:pPr>
        <w:spacing w:after="58"/>
      </w:pPr>
      <w:r>
        <w:rPr>
          <w:b w:val="0"/>
          <w:i w:val="0"/>
        </w:rPr>
        <w:t>Профилактические мероприятия на данном производстве: использование экологически безопасных эмульсий.</w:t>
      </w:r>
    </w:p>
    <w:p>
      <w:pPr>
        <w:spacing w:after="58"/>
      </w:pPr>
      <w:r>
        <w:rPr>
          <w:b w:val="0"/>
          <w:i w:val="0"/>
        </w:rPr>
        <w:t>Гигиена труда. Учебник. Под. ред. проф. Н.Ф. Измерова и проф. В.Ф. Кириллова / 2-е издание перераб. и доп.. – М.: Издательская группа «ГЭОТАР-Медиа», 2016.– 480 с. :ил.- ISBN 978-5-9704-3691-2 С. 349-352; 453</w:t>
      </w:r>
    </w:p>
    <w:p>
      <w:pPr>
        <w:spacing w:after="58"/>
      </w:pPr>
      <w:hyperlink r:id="rId4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Профилактические мероприятия на данном производстве:</w:t>
        <w:br/>
        <w:t>обеспечение рабочих чистой спецодеждой и индивидуальными средствами защиты</w:t>
      </w:r>
    </w:p>
    <w:p>
      <w:pPr>
        <w:spacing w:after="58"/>
      </w:pPr>
      <w:r>
        <w:rPr>
          <w:b w:val="0"/>
          <w:i w:val="0"/>
        </w:rPr>
        <w:t>Гигиена труда. Учебник. Под. ред. проф. Н.Ф. Измерова и проф. В.Ф. Кириллова / 2-е издание перераб. и доп.. – М.: Издательская группа «ГЭОТАР-Медиа», 2016.– 480 с. :ил.- ISBN 978-5-9704-3691-2 С. 350; 440-441</w:t>
      </w:r>
    </w:p>
    <w:p>
      <w:pPr>
        <w:spacing w:after="58"/>
      </w:pPr>
      <w:hyperlink r:id="rId4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Профилактические мероприятия на данном производстве: санитарно-просветительная работа</w:t>
      </w:r>
    </w:p>
    <w:p>
      <w:pPr>
        <w:spacing w:after="58"/>
      </w:pPr>
      <w:r>
        <w:rPr>
          <w:b w:val="0"/>
          <w:i w:val="0"/>
        </w:rPr>
        <w:t>Гигиена труда. Учебник. Под. ред. проф. Н.Ф. Измерова и проф. В.Ф. Кириллова / 2-е издание перераб. и доп.. – М.: Издательская группа «ГЭОТАР-Медиа», 2016.– 480 с.:ил.- ISBN 978-5-9704-3691-2 С. 349-352</w:t>
      </w:r>
    </w:p>
    <w:p>
      <w:pPr>
        <w:spacing w:after="58"/>
      </w:pPr>
      <w:hyperlink r:id="rId4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Профилактические мероприятия на данном производстве:</w:t>
      </w:r>
    </w:p>
    <w:p>
      <w:pPr>
        <w:spacing w:after="58"/>
      </w:pPr>
      <w:r>
        <w:rPr>
          <w:b w:val="0"/>
          <w:i w:val="0"/>
        </w:rPr>
        <w:t>соблюдение рабочими правил личной гигиены</w:t>
      </w:r>
    </w:p>
    <w:p>
      <w:pPr>
        <w:spacing w:after="58"/>
      </w:pPr>
      <w:r>
        <w:rPr>
          <w:b w:val="0"/>
          <w:i w:val="0"/>
        </w:rPr>
        <w:t>Гигиена труда. Учебник. Под. ред. проф. Н.Ф. Измерова и проф. В.Ф. Кириллова / 2-е издание перераб. и доп.. – М.: Издательская группа «ГЭОТАР-Медиа», 2016.– 480 с. :ил.- ISBN 978-5-9704-3691-2 С. 349-352</w:t>
      </w:r>
    </w:p>
    <w:p>
      <w:pPr>
        <w:spacing w:after="58"/>
      </w:pPr>
      <w:hyperlink r:id="rId5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Профилактические мероприятия на данном производстве: эффективная общецеховая и местная (у каждого станка) приточно-вытяжная вентиляция</w:t>
      </w:r>
    </w:p>
    <w:p>
      <w:pPr>
        <w:spacing w:after="58"/>
      </w:pPr>
      <w:r>
        <w:rPr>
          <w:b w:val="0"/>
          <w:i w:val="0"/>
        </w:rPr>
        <w:t>Гигиена труда. Учебник. Под. ред. проф. Н.Ф. Измерова и проф. В.Ф. Кириллова / 2-е издание перераб. и доп.. – М.: Издательская группа «ГЭОТАР -Медиа», 2016.– 480 с. :ил.- ISBN 978-5-9704-3691-2 С.351; 412- 421.</w:t>
      </w:r>
    </w:p>
    <w:p>
      <w:pPr>
        <w:spacing w:after="58"/>
      </w:pPr>
      <w:hyperlink r:id="rId51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Гигиена труда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image" Target="media/image8.png"/><Relationship Id="rId24" Type="http://schemas.openxmlformats.org/officeDocument/2006/relationships/hyperlink" Target="https://library.mededtech.ru/rest/documents/sp1.1.1058/" TargetMode="External"/><Relationship Id="rId25" Type="http://schemas.openxmlformats.org/officeDocument/2006/relationships/hyperlink" Target="https://library.mededtech.ru/rest/documents/sp1.1.1058/#list_item_17glru" TargetMode="External"/><Relationship Id="rId26" Type="http://schemas.openxmlformats.org/officeDocument/2006/relationships/hyperlink" Target="https://library.mededtech.ru/rest/documents/sp1.1.1058/#list_item_r2krte" TargetMode="External"/><Relationship Id="rId27" Type="http://schemas.openxmlformats.org/officeDocument/2006/relationships/hyperlink" Target="https://library.mededtech.ru/rest/documents/sp1.1.1058/#list_item_ob7e5n" TargetMode="External"/><Relationship Id="rId28" Type="http://schemas.openxmlformats.org/officeDocument/2006/relationships/hyperlink" Target="https://library.mededtech.ru/rest/documents/sp1.1.1058/#list_item_9o34op" TargetMode="External"/><Relationship Id="rId29" Type="http://schemas.openxmlformats.org/officeDocument/2006/relationships/hyperlink" Target="https://library.mededtech.ru/rest/documents/sp1.1.1058/#list_item_d1b0nn" TargetMode="External"/><Relationship Id="rId30" Type="http://schemas.openxmlformats.org/officeDocument/2006/relationships/image" Target="media/image9.png"/><Relationship Id="rId31" Type="http://schemas.openxmlformats.org/officeDocument/2006/relationships/hyperlink" Target="https://library.mededtech.ru/rest/documents/sp1.1.1058/#list_item_piaje4" TargetMode="External"/><Relationship Id="rId32" Type="http://schemas.openxmlformats.org/officeDocument/2006/relationships/hyperlink" Target="https://library.mededtech.ru/rest/documents/sp1.1.1058/#paragraph_5dp95o" TargetMode="External"/><Relationship Id="rId33" Type="http://schemas.openxmlformats.org/officeDocument/2006/relationships/hyperlink" Target="https://library.mededtech.ru/rest/documents/ISBN9785970408520/?anchor=paragraph_suvsmd#paragraph_suvsmd" TargetMode="External"/><Relationship Id="rId34" Type="http://schemas.openxmlformats.org/officeDocument/2006/relationships/hyperlink" Target="https://library.mededtech.ru/rest/documents/muk-4.3.2756_10/" TargetMode="External"/><Relationship Id="rId35" Type="http://schemas.openxmlformats.org/officeDocument/2006/relationships/hyperlink" Target="https://library.mededtech.ru/rest/documents/muk-4.3.2756_10/#paragraph_6jvaa1" TargetMode="External"/><Relationship Id="rId36" Type="http://schemas.openxmlformats.org/officeDocument/2006/relationships/hyperlink" Target="https://library.mededtech.ru/rest/documents/muk-4.3.2756_10/#paragraph_4395nc" TargetMode="External"/><Relationship Id="rId37" Type="http://schemas.openxmlformats.org/officeDocument/2006/relationships/hyperlink" Target="https://library.mededtech.ru/rest/documents/sp1.2.3685-21/" TargetMode="External"/><Relationship Id="rId38" Type="http://schemas.openxmlformats.org/officeDocument/2006/relationships/hyperlink" Target="https://library.mededtech.ru/rest/documents/sp1.2.3685-21/#tab5_2" TargetMode="External"/><Relationship Id="rId39" Type="http://schemas.openxmlformats.org/officeDocument/2006/relationships/hyperlink" Target="https://library.mededtech.ru/rest/documents/ISBN9785970408520/?anchor=paragraph_57cbvh#paragraph_57cbvh" TargetMode="External"/><Relationship Id="rId40" Type="http://schemas.openxmlformats.org/officeDocument/2006/relationships/hyperlink" Target="https://library.mededtech.ru/rest/documents/ISBN9785970408520/?anchor=paragraph_1vbrn5#paragraph_1vbrn5" TargetMode="External"/><Relationship Id="rId41" Type="http://schemas.openxmlformats.org/officeDocument/2006/relationships/hyperlink" Target="https://library.mededtech.ru/rest/documents/library-353/?anchor=paragraph_647ku9#paragraph_647ku9" TargetMode="External"/><Relationship Id="rId42" Type="http://schemas.openxmlformats.org/officeDocument/2006/relationships/hyperlink" Target="https://library.mededtech.ru/rest/documents/P2.2.2006-05/" TargetMode="External"/><Relationship Id="rId43" Type="http://schemas.openxmlformats.org/officeDocument/2006/relationships/hyperlink" Target="https://library.mededtech.ru/rest/documents/P2.2.2006-05/#table1" TargetMode="External"/><Relationship Id="rId44" Type="http://schemas.openxmlformats.org/officeDocument/2006/relationships/hyperlink" Target="https://library.mededtech.ru/rest/documents/P2.2.2006-05/#paragraph_1sa7gq" TargetMode="External"/><Relationship Id="rId45" Type="http://schemas.openxmlformats.org/officeDocument/2006/relationships/hyperlink" Target="https://library.mededtech.ru/rest/documents/ISBN9785970408520/?anchor=paragraph_4oj6af#paragraph_4oj6af" TargetMode="External"/><Relationship Id="rId46" Type="http://schemas.openxmlformats.org/officeDocument/2006/relationships/hyperlink" Target="https://library.mededtech.ru/rest/documents/ISBN9785970408520/?anchor=paragraph_1vcrcn#paragraph_1vcrcn" TargetMode="External"/><Relationship Id="rId47" Type="http://schemas.openxmlformats.org/officeDocument/2006/relationships/hyperlink" Target="https://library.mededtech.ru/rest/documents/library-353/?anchor=paragraph_3bggeu#paragraph_3bggeu" TargetMode="External"/><Relationship Id="rId48" Type="http://schemas.openxmlformats.org/officeDocument/2006/relationships/hyperlink" Target="https://library.mededtech.ru/rest/documents/library-353/?anchor=paragraph_ch40hl#paragraph_ch40hl" TargetMode="External"/><Relationship Id="rId49" Type="http://schemas.openxmlformats.org/officeDocument/2006/relationships/hyperlink" Target="https://library.mededtech.ru/rest/documents/library-353/?anchor=list_item_cuen3h#list_item_cuen3h" TargetMode="External"/><Relationship Id="rId50" Type="http://schemas.openxmlformats.org/officeDocument/2006/relationships/hyperlink" Target="https://library.mededtech.ru/rest/documents/library-353/?anchor=paragraph_vbca08#paragraph_vbca08" TargetMode="External"/><Relationship Id="rId51" Type="http://schemas.openxmlformats.org/officeDocument/2006/relationships/hyperlink" Target="https://library.mededtech.ru/rest/documents/library-353/?anchor=paragraph_g1ebhc#paragraph_g1ebh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